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7B" w:rsidRDefault="004A7F97" w:rsidP="00C93870">
      <w:r>
        <w:rPr>
          <w:rFonts w:ascii="Georgia" w:hAnsi="Georgia"/>
          <w:b/>
          <w:sz w:val="76"/>
          <w:szCs w:val="76"/>
        </w:rPr>
        <w:t>RELIGIONSKUNSKAP</w:t>
      </w:r>
      <w:r w:rsidR="008F0D7B">
        <w:rPr>
          <w:rFonts w:ascii="Georgia" w:hAnsi="Georgia"/>
          <w:b/>
          <w:sz w:val="96"/>
          <w:szCs w:val="96"/>
        </w:rPr>
        <w:br/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i ämnet</w:t>
      </w:r>
      <w:r w:rsidR="003673B6">
        <w:rPr>
          <w:rFonts w:ascii="AGaramond" w:hAnsi="AGaramond" w:cs="Adobe Garamond Pro"/>
          <w:color w:val="000000"/>
          <w:sz w:val="28"/>
          <w:szCs w:val="28"/>
        </w:rPr>
        <w:t xml:space="preserve"> </w:t>
      </w:r>
      <w:r>
        <w:rPr>
          <w:rFonts w:ascii="AGaramond" w:hAnsi="AGaramond" w:cs="Adobe Garamond Pro"/>
          <w:color w:val="000000"/>
          <w:sz w:val="28"/>
          <w:szCs w:val="28"/>
        </w:rPr>
        <w:t xml:space="preserve">religionskunskap 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>ska eleverna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 xml:space="preserve">     </w:t>
      </w:r>
      <w:r w:rsidR="00FA1B6F">
        <w:rPr>
          <w:rFonts w:ascii="AGaramond" w:hAnsi="AGaramond" w:cs="Adobe Garamond Pro"/>
          <w:color w:val="000000"/>
          <w:sz w:val="28"/>
          <w:szCs w:val="28"/>
        </w:rPr>
        <w:br/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sammanfattningsvis ges förutsättningar att utveckla sin förmåga att</w:t>
      </w:r>
    </w:p>
    <w:p w:rsidR="004A7F97" w:rsidRPr="004A7F97" w:rsidRDefault="004A7F97" w:rsidP="004A7F97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Adobe Garamond Pro"/>
          <w:color w:val="000000"/>
          <w:sz w:val="24"/>
          <w:szCs w:val="24"/>
        </w:rPr>
      </w:pPr>
    </w:p>
    <w:p w:rsidR="004A7F97" w:rsidRPr="004A7F97" w:rsidRDefault="004A7F97" w:rsidP="004A7F97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analysera kristendomen, andra religioner och livsåskådningar samt olika tolkningar och bruk inom dessa, </w:t>
      </w:r>
    </w:p>
    <w:p w:rsidR="004A7F97" w:rsidRPr="004A7F97" w:rsidRDefault="004A7F97" w:rsidP="004A7F97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analysera hur religioner påverkar och påverkas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av förhållanden och skeenden i samhället, </w:t>
      </w:r>
    </w:p>
    <w:p w:rsidR="004A7F97" w:rsidRPr="004A7F97" w:rsidRDefault="004A7F97" w:rsidP="004A7F97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>reflektera över livsfrågor och sin egen och andras identitet,</w:t>
      </w:r>
    </w:p>
    <w:p w:rsidR="004A7F97" w:rsidRPr="004A7F97" w:rsidRDefault="004A7F97" w:rsidP="004A7F97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resonera och argumentera kring moraliska frågeställningar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4A7F97">
        <w:rPr>
          <w:rFonts w:ascii="Georgia" w:hAnsi="Georgia" w:cs="Adobe Garamond Pro"/>
          <w:color w:val="000000"/>
          <w:sz w:val="28"/>
          <w:szCs w:val="28"/>
        </w:rPr>
        <w:t>och värderingar utifrån</w:t>
      </w:r>
      <w:bookmarkStart w:id="0" w:name="_GoBack"/>
      <w:bookmarkEnd w:id="0"/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 etiska begrepp och modeller, </w:t>
      </w:r>
    </w:p>
    <w:p w:rsidR="004A7F97" w:rsidRPr="004A7F97" w:rsidRDefault="004A7F97" w:rsidP="004A7F97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söka information om religioner och andra livsåskådningar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och värdera källornas relevans och trovärdighet. </w:t>
      </w: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>
        <w:rPr>
          <w:rFonts w:ascii="Georgia" w:hAnsi="Georgia"/>
          <w:b/>
          <w:noProof/>
          <w:sz w:val="76"/>
          <w:szCs w:val="76"/>
          <w:lang w:eastAsia="sv-SE"/>
        </w:rPr>
        <w:drawing>
          <wp:anchor distT="0" distB="0" distL="114300" distR="114300" simplePos="0" relativeHeight="251658240" behindDoc="1" locked="0" layoutInCell="1" allowOverlap="1" wp14:anchorId="6663DCF8" wp14:editId="2020FCD3">
            <wp:simplePos x="0" y="0"/>
            <wp:positionH relativeFrom="margin">
              <wp:posOffset>1374140</wp:posOffset>
            </wp:positionH>
            <wp:positionV relativeFrom="paragraph">
              <wp:posOffset>13970</wp:posOffset>
            </wp:positionV>
            <wp:extent cx="3164840" cy="24193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625248" w:rsidRDefault="00625248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4A7F97" w:rsidRDefault="00FB7683" w:rsidP="004A7F97">
      <w:pPr>
        <w:pStyle w:val="Pa3"/>
        <w:spacing w:after="14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lastRenderedPageBreak/>
        <w:t xml:space="preserve">Kunskapskrav för betyget E i slutet av årskurs 6 </w:t>
      </w:r>
    </w:p>
    <w:p w:rsidR="00C93870" w:rsidRDefault="004A7F97" w:rsidP="004A7F97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Eleven har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grundläggande </w:t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kunskaper om några heliga platser eller rum, ritualer och levnadsregler som hör till världsreligionerna och visar det genom att föra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resonemang om likheter och skillnader mellan några religioner. </w:t>
      </w:r>
    </w:p>
    <w:p w:rsidR="00C93870" w:rsidRDefault="004A7F97" w:rsidP="004A7F97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Eleven visar även på enkla samband mellan konkreta religiösa uttryck och centrala tankegångar inom världsreligionerna. </w:t>
      </w:r>
    </w:p>
    <w:p w:rsidR="00C93870" w:rsidRDefault="004A7F97" w:rsidP="004A7F97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>Eleven kan beskriva några grundläggande drag i fornskandinavisk och samisk religion och ger även exempel på hur fornskandinavisk religion kan iakt</w:t>
      </w:r>
      <w:r w:rsidRPr="004A7F97">
        <w:rPr>
          <w:rFonts w:ascii="Georgia" w:hAnsi="Georgia" w:cs="Adobe Garamond Pro"/>
          <w:color w:val="000000"/>
          <w:sz w:val="28"/>
          <w:szCs w:val="28"/>
        </w:rPr>
        <w:softHyphen/>
        <w:t xml:space="preserve">tas i dagens samhälle. </w:t>
      </w:r>
    </w:p>
    <w:p w:rsidR="00C93870" w:rsidRDefault="004A7F97" w:rsidP="004A7F97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Eleven kan redogöra för några kristna högtider och traditioner och göra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jämförelser mellan kristendomens betydelse för svenskt kultur-och samhällsliv förr och nu. </w:t>
      </w:r>
    </w:p>
    <w:p w:rsidR="004A7F97" w:rsidRPr="004A7F97" w:rsidRDefault="004A7F97" w:rsidP="004A7F97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Eleven kan också föra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resonemang om hur livsfrågor skildras i olika sammanhang och vad religioner och andra livsåskådningar kan betyda för olika människor på ett sätt som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>till viss del för resonemanget framåt</w:t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. </w:t>
      </w:r>
    </w:p>
    <w:p w:rsidR="00C93870" w:rsidRDefault="004A7F97" w:rsidP="004A7F97">
      <w:pPr>
        <w:pStyle w:val="Pa3"/>
        <w:spacing w:before="40" w:after="20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Eleven kan föra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resonemang om vardagliga moraliska frågor och vad det kan innebära att göra gott. </w:t>
      </w:r>
    </w:p>
    <w:p w:rsidR="00C93870" w:rsidRDefault="004A7F97" w:rsidP="004A7F97">
      <w:pPr>
        <w:pStyle w:val="Pa3"/>
        <w:spacing w:before="40" w:after="20"/>
        <w:rPr>
          <w:rFonts w:ascii="Georgia" w:hAnsi="Georgia" w:cs="Adobe Garamond Pro"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Eleven gör då reflektioner som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hör till ämnet </w:t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och använder några etiska begrepp på ett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="00C93870">
        <w:rPr>
          <w:rFonts w:ascii="Georgia" w:hAnsi="Georgia" w:cs="Adobe Garamond Pro"/>
          <w:color w:val="000000"/>
          <w:sz w:val="28"/>
          <w:szCs w:val="28"/>
        </w:rPr>
        <w:t>fungerande sätt.</w:t>
      </w:r>
    </w:p>
    <w:p w:rsidR="00C93870" w:rsidRDefault="00C93870" w:rsidP="004A7F97">
      <w:pPr>
        <w:pStyle w:val="Pa3"/>
        <w:spacing w:before="40" w:after="20"/>
        <w:rPr>
          <w:rFonts w:ascii="Georgia" w:hAnsi="Georgia" w:cs="Adobe Garamond Pro"/>
          <w:color w:val="000000"/>
          <w:sz w:val="28"/>
          <w:szCs w:val="28"/>
        </w:rPr>
      </w:pPr>
    </w:p>
    <w:p w:rsidR="00FB7683" w:rsidRPr="004A7F97" w:rsidRDefault="004A7F97" w:rsidP="004A7F97">
      <w:pPr>
        <w:pStyle w:val="Pa3"/>
        <w:spacing w:before="40" w:after="20"/>
        <w:rPr>
          <w:rFonts w:ascii="Georgia" w:hAnsi="Georgia" w:cs="ITC Franklin Gothic Book"/>
          <w:b/>
          <w:bCs/>
          <w:color w:val="000000"/>
          <w:sz w:val="28"/>
          <w:szCs w:val="28"/>
        </w:rPr>
      </w:pP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Eleven kan söka information om religioner och andra livsåskådningar och använder då olika typer av källor på ett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Pr="004A7F97">
        <w:rPr>
          <w:rFonts w:ascii="Georgia" w:hAnsi="Georgia" w:cs="Adobe Garamond Pro"/>
          <w:color w:val="000000"/>
          <w:sz w:val="28"/>
          <w:szCs w:val="28"/>
        </w:rPr>
        <w:t xml:space="preserve">fungerande sätt samt för </w:t>
      </w:r>
      <w:r w:rsidRPr="004A7F97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4A7F97">
        <w:rPr>
          <w:rFonts w:ascii="Georgia" w:hAnsi="Georgia" w:cs="Adobe Garamond Pro"/>
          <w:color w:val="000000"/>
          <w:sz w:val="28"/>
          <w:szCs w:val="28"/>
        </w:rPr>
        <w:t>resonemang om informatio</w:t>
      </w:r>
      <w:r w:rsidRPr="004A7F97">
        <w:rPr>
          <w:rFonts w:ascii="Georgia" w:hAnsi="Georgia" w:cs="Adobe Garamond Pro"/>
          <w:color w:val="000000"/>
          <w:sz w:val="28"/>
          <w:szCs w:val="28"/>
        </w:rPr>
        <w:softHyphen/>
        <w:t>nens och källornas användbarhet.</w:t>
      </w:r>
    </w:p>
    <w:sectPr w:rsidR="00FB7683" w:rsidRPr="004A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48" w:rsidRDefault="00625248" w:rsidP="00625248">
      <w:pPr>
        <w:spacing w:after="0" w:line="240" w:lineRule="auto"/>
      </w:pPr>
      <w:r>
        <w:separator/>
      </w:r>
    </w:p>
  </w:endnote>
  <w:endnote w:type="continuationSeparator" w:id="0">
    <w:p w:rsidR="00625248" w:rsidRDefault="00625248" w:rsidP="0062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48" w:rsidRDefault="00625248" w:rsidP="00625248">
      <w:pPr>
        <w:spacing w:after="0" w:line="240" w:lineRule="auto"/>
      </w:pPr>
      <w:r>
        <w:separator/>
      </w:r>
    </w:p>
  </w:footnote>
  <w:footnote w:type="continuationSeparator" w:id="0">
    <w:p w:rsidR="00625248" w:rsidRDefault="00625248" w:rsidP="0062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4297"/>
    <w:multiLevelType w:val="hybridMultilevel"/>
    <w:tmpl w:val="835CC4EA"/>
    <w:lvl w:ilvl="0" w:tplc="2D22C5EC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52740"/>
    <w:multiLevelType w:val="hybridMultilevel"/>
    <w:tmpl w:val="3A4CEA44"/>
    <w:lvl w:ilvl="0" w:tplc="04BAD306">
      <w:start w:val="1"/>
      <w:numFmt w:val="bullet"/>
      <w:lvlText w:val=""/>
      <w:lvlJc w:val="left"/>
      <w:pPr>
        <w:ind w:left="119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9E835CD"/>
    <w:multiLevelType w:val="hybridMultilevel"/>
    <w:tmpl w:val="2C1ED322"/>
    <w:lvl w:ilvl="0" w:tplc="F4E0B73C">
      <w:start w:val="1"/>
      <w:numFmt w:val="bullet"/>
      <w:lvlText w:val=""/>
      <w:lvlJc w:val="left"/>
      <w:pPr>
        <w:ind w:left="102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7B"/>
    <w:rsid w:val="001F007F"/>
    <w:rsid w:val="003673B6"/>
    <w:rsid w:val="0047335F"/>
    <w:rsid w:val="004A7F97"/>
    <w:rsid w:val="004C61CE"/>
    <w:rsid w:val="005336C1"/>
    <w:rsid w:val="00580243"/>
    <w:rsid w:val="005A2C2D"/>
    <w:rsid w:val="00625248"/>
    <w:rsid w:val="006C22B0"/>
    <w:rsid w:val="006E108C"/>
    <w:rsid w:val="008F0D7B"/>
    <w:rsid w:val="00924203"/>
    <w:rsid w:val="009739E2"/>
    <w:rsid w:val="009B788B"/>
    <w:rsid w:val="00AD1D02"/>
    <w:rsid w:val="00B47B82"/>
    <w:rsid w:val="00C93870"/>
    <w:rsid w:val="00D068A1"/>
    <w:rsid w:val="00FA1B6F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2814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673B6"/>
    <w:rPr>
      <w:rFonts w:cs="Adobe Garamond Pro"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5336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3</cp:revision>
  <cp:lastPrinted>2019-04-11T10:46:00Z</cp:lastPrinted>
  <dcterms:created xsi:type="dcterms:W3CDTF">2017-08-20T17:32:00Z</dcterms:created>
  <dcterms:modified xsi:type="dcterms:W3CDTF">2019-04-11T10:46:00Z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2019-04-11T10:46:55.9563481Z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